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0" w:rsidRPr="00F23201" w:rsidRDefault="00804360" w:rsidP="00804360">
      <w:pPr>
        <w:pStyle w:val="Caption"/>
      </w:pPr>
      <w:bookmarkStart w:id="0" w:name="_Ref346709388"/>
      <w:r w:rsidRPr="00F23201"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 w:rsidRPr="00F23201">
        <w:t xml:space="preserve"> - Total tweets per day in the Twitter </w:t>
      </w:r>
      <w:proofErr w:type="spellStart"/>
      <w:r w:rsidRPr="00F23201">
        <w:t>Decahose</w:t>
      </w:r>
      <w:proofErr w:type="spellEnd"/>
      <w:r w:rsidRPr="00F23201">
        <w:t xml:space="preserve"> 10/23/2012 to 11/30/2012</w:t>
      </w:r>
    </w:p>
    <w:p w:rsidR="00804360" w:rsidRDefault="00804360">
      <w:bookmarkStart w:id="1" w:name="_GoBack"/>
      <w:bookmarkEnd w:id="1"/>
    </w:p>
    <w:p w:rsidR="00804360" w:rsidRDefault="00804360"/>
    <w:p w:rsidR="00E5631F" w:rsidRDefault="00804360">
      <w:r w:rsidRPr="00F23201">
        <w:rPr>
          <w:noProof/>
        </w:rPr>
        <w:drawing>
          <wp:inline distT="0" distB="0" distL="0" distR="0" wp14:anchorId="4E3E5479" wp14:editId="483B8EA2">
            <wp:extent cx="5486400" cy="2605454"/>
            <wp:effectExtent l="0" t="0" r="25400" b="361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5631F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60"/>
    <w:rsid w:val="00267FCE"/>
    <w:rsid w:val="00542495"/>
    <w:rsid w:val="00804360"/>
    <w:rsid w:val="00A21638"/>
    <w:rsid w:val="00E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8CC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0436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4B9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0436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etaru\Desktop\GLOBALNET\PUBLICATIONS\SGITwitterInDepth\Stats\BYDAY.MAS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ForGraph!$C$1</c:f>
              <c:strCache>
                <c:ptCount val="1"/>
                <c:pt idx="0">
                  <c:v>TotalTweets</c:v>
                </c:pt>
              </c:strCache>
            </c:strRef>
          </c:tx>
          <c:marker>
            <c:symbol val="none"/>
          </c:marker>
          <c:cat>
            <c:numRef>
              <c:f>ForGraph!$A$2:$A$40</c:f>
              <c:numCache>
                <c:formatCode>m/d/yyyy</c:formatCode>
                <c:ptCount val="39"/>
                <c:pt idx="0">
                  <c:v>41205.0</c:v>
                </c:pt>
                <c:pt idx="1">
                  <c:v>41206.0</c:v>
                </c:pt>
                <c:pt idx="2">
                  <c:v>41207.0</c:v>
                </c:pt>
                <c:pt idx="3">
                  <c:v>41208.0</c:v>
                </c:pt>
                <c:pt idx="4">
                  <c:v>41209.0</c:v>
                </c:pt>
                <c:pt idx="5">
                  <c:v>41210.0</c:v>
                </c:pt>
                <c:pt idx="6">
                  <c:v>41211.0</c:v>
                </c:pt>
                <c:pt idx="7">
                  <c:v>41212.0</c:v>
                </c:pt>
                <c:pt idx="8">
                  <c:v>41213.0</c:v>
                </c:pt>
                <c:pt idx="9">
                  <c:v>41214.0</c:v>
                </c:pt>
                <c:pt idx="10">
                  <c:v>41215.0</c:v>
                </c:pt>
                <c:pt idx="11">
                  <c:v>41216.0</c:v>
                </c:pt>
                <c:pt idx="12">
                  <c:v>41217.0</c:v>
                </c:pt>
                <c:pt idx="13">
                  <c:v>41218.0</c:v>
                </c:pt>
                <c:pt idx="14">
                  <c:v>41219.0</c:v>
                </c:pt>
                <c:pt idx="15">
                  <c:v>41220.0</c:v>
                </c:pt>
                <c:pt idx="16">
                  <c:v>41221.0</c:v>
                </c:pt>
                <c:pt idx="17">
                  <c:v>41222.0</c:v>
                </c:pt>
                <c:pt idx="18">
                  <c:v>41223.0</c:v>
                </c:pt>
                <c:pt idx="19">
                  <c:v>41224.0</c:v>
                </c:pt>
                <c:pt idx="20">
                  <c:v>41225.0</c:v>
                </c:pt>
                <c:pt idx="21">
                  <c:v>41226.0</c:v>
                </c:pt>
                <c:pt idx="22">
                  <c:v>41227.0</c:v>
                </c:pt>
                <c:pt idx="23">
                  <c:v>41228.0</c:v>
                </c:pt>
                <c:pt idx="24">
                  <c:v>41229.0</c:v>
                </c:pt>
                <c:pt idx="25">
                  <c:v>41230.0</c:v>
                </c:pt>
                <c:pt idx="26">
                  <c:v>41231.0</c:v>
                </c:pt>
                <c:pt idx="27">
                  <c:v>41232.0</c:v>
                </c:pt>
                <c:pt idx="28">
                  <c:v>41233.0</c:v>
                </c:pt>
                <c:pt idx="29">
                  <c:v>41234.0</c:v>
                </c:pt>
                <c:pt idx="30">
                  <c:v>41235.0</c:v>
                </c:pt>
                <c:pt idx="31">
                  <c:v>41236.0</c:v>
                </c:pt>
                <c:pt idx="32">
                  <c:v>41237.0</c:v>
                </c:pt>
                <c:pt idx="33">
                  <c:v>41238.0</c:v>
                </c:pt>
                <c:pt idx="34">
                  <c:v>41239.0</c:v>
                </c:pt>
                <c:pt idx="35">
                  <c:v>41240.0</c:v>
                </c:pt>
                <c:pt idx="36">
                  <c:v>41241.0</c:v>
                </c:pt>
                <c:pt idx="37">
                  <c:v>41242.0</c:v>
                </c:pt>
                <c:pt idx="38">
                  <c:v>41243.0</c:v>
                </c:pt>
              </c:numCache>
            </c:numRef>
          </c:cat>
          <c:val>
            <c:numRef>
              <c:f>ForGraph!$C$2:$C$40</c:f>
              <c:numCache>
                <c:formatCode>General</c:formatCode>
                <c:ptCount val="39"/>
                <c:pt idx="0">
                  <c:v>3.8777588E7</c:v>
                </c:pt>
                <c:pt idx="1">
                  <c:v>3.7773086E7</c:v>
                </c:pt>
                <c:pt idx="2">
                  <c:v>3.7734123E7</c:v>
                </c:pt>
                <c:pt idx="3">
                  <c:v>3.686859E7</c:v>
                </c:pt>
                <c:pt idx="4">
                  <c:v>3.6161392E7</c:v>
                </c:pt>
                <c:pt idx="5">
                  <c:v>3.9421776E7</c:v>
                </c:pt>
                <c:pt idx="6">
                  <c:v>3.8923947E7</c:v>
                </c:pt>
                <c:pt idx="7">
                  <c:v>3.9520745E7</c:v>
                </c:pt>
                <c:pt idx="8">
                  <c:v>3.6545625E7</c:v>
                </c:pt>
                <c:pt idx="9">
                  <c:v>3.7307039E7</c:v>
                </c:pt>
                <c:pt idx="10">
                  <c:v>3.8627822E7</c:v>
                </c:pt>
                <c:pt idx="11">
                  <c:v>3.8972315E7</c:v>
                </c:pt>
                <c:pt idx="12">
                  <c:v>3.8547978E7</c:v>
                </c:pt>
                <c:pt idx="13">
                  <c:v>3.9348102E7</c:v>
                </c:pt>
                <c:pt idx="14">
                  <c:v>4.0066721E7</c:v>
                </c:pt>
                <c:pt idx="15">
                  <c:v>4.2557028E7</c:v>
                </c:pt>
                <c:pt idx="16">
                  <c:v>3.8323927E7</c:v>
                </c:pt>
                <c:pt idx="17">
                  <c:v>3.7526324E7</c:v>
                </c:pt>
                <c:pt idx="18">
                  <c:v>3.8599097E7</c:v>
                </c:pt>
                <c:pt idx="19">
                  <c:v>4.1587187E7</c:v>
                </c:pt>
                <c:pt idx="20">
                  <c:v>3.8353451E7</c:v>
                </c:pt>
                <c:pt idx="21">
                  <c:v>3.745598E7</c:v>
                </c:pt>
                <c:pt idx="22">
                  <c:v>3.7810109E7</c:v>
                </c:pt>
                <c:pt idx="23">
                  <c:v>3.7354087E7</c:v>
                </c:pt>
                <c:pt idx="24">
                  <c:v>3.8609205E7</c:v>
                </c:pt>
                <c:pt idx="25">
                  <c:v>3.6731055E7</c:v>
                </c:pt>
                <c:pt idx="26">
                  <c:v>4.0500995E7</c:v>
                </c:pt>
                <c:pt idx="27">
                  <c:v>3.9723013E7</c:v>
                </c:pt>
                <c:pt idx="28">
                  <c:v>3.9245395E7</c:v>
                </c:pt>
                <c:pt idx="29">
                  <c:v>3.8216504E7</c:v>
                </c:pt>
                <c:pt idx="30">
                  <c:v>3.9410091E7</c:v>
                </c:pt>
                <c:pt idx="31">
                  <c:v>3.8336805E7</c:v>
                </c:pt>
                <c:pt idx="32">
                  <c:v>3.9688833E7</c:v>
                </c:pt>
                <c:pt idx="33">
                  <c:v>4.2081305E7</c:v>
                </c:pt>
                <c:pt idx="34">
                  <c:v>4.0149086E7</c:v>
                </c:pt>
                <c:pt idx="35">
                  <c:v>3.9647284E7</c:v>
                </c:pt>
                <c:pt idx="36">
                  <c:v>3.9833599E7</c:v>
                </c:pt>
                <c:pt idx="37">
                  <c:v>3.8997746E7</c:v>
                </c:pt>
                <c:pt idx="38">
                  <c:v>3.971138E7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6355768"/>
        <c:axId val="2145177640"/>
      </c:lineChart>
      <c:dateAx>
        <c:axId val="21363557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2145177640"/>
        <c:crosses val="autoZero"/>
        <c:auto val="1"/>
        <c:lblOffset val="100"/>
        <c:baseTimeUnit val="days"/>
      </c:dateAx>
      <c:valAx>
        <c:axId val="2145177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355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</dc:creator>
  <cp:keywords/>
  <dc:description/>
  <cp:lastModifiedBy>Nancy John</cp:lastModifiedBy>
  <cp:revision>1</cp:revision>
  <dcterms:created xsi:type="dcterms:W3CDTF">2013-02-09T12:36:00Z</dcterms:created>
  <dcterms:modified xsi:type="dcterms:W3CDTF">2013-02-09T12:37:00Z</dcterms:modified>
</cp:coreProperties>
</file>